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11E97" w:rsidP="00C11E97">
      <w:pPr>
        <w:rPr>
          <w:sz w:val="28"/>
          <w:szCs w:val="28"/>
        </w:rPr>
      </w:pPr>
      <w:r w:rsidRPr="00CE4E41">
        <w:rPr>
          <w:b/>
          <w:bCs/>
          <w:sz w:val="28"/>
          <w:szCs w:val="28"/>
        </w:rPr>
        <w:t xml:space="preserve">  Группа 269.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</w:t>
      </w:r>
      <w:r w:rsidR="00454878">
        <w:rPr>
          <w:b/>
          <w:bCs/>
          <w:sz w:val="28"/>
          <w:szCs w:val="28"/>
        </w:rPr>
        <w:t>19</w:t>
      </w:r>
      <w:r w:rsidR="00B04050">
        <w:rPr>
          <w:b/>
          <w:bCs/>
          <w:sz w:val="28"/>
          <w:szCs w:val="28"/>
        </w:rPr>
        <w:t xml:space="preserve">  мая  </w:t>
      </w:r>
      <w:r>
        <w:rPr>
          <w:b/>
          <w:bCs/>
          <w:sz w:val="28"/>
          <w:szCs w:val="28"/>
        </w:rPr>
        <w:t xml:space="preserve"> 2020</w:t>
      </w:r>
      <w:r w:rsidR="002A1058">
        <w:rPr>
          <w:b/>
          <w:bCs/>
          <w:sz w:val="28"/>
          <w:szCs w:val="28"/>
        </w:rPr>
        <w:t xml:space="preserve"> 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454878" w:rsidRDefault="00C11E97" w:rsidP="00454878">
      <w:pPr>
        <w:rPr>
          <w:rFonts w:ascii="Times New Roman" w:hAnsi="Times New Roman" w:cs="Times New Roman"/>
          <w:sz w:val="24"/>
          <w:szCs w:val="24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="00454878">
        <w:rPr>
          <w:b/>
          <w:sz w:val="32"/>
          <w:szCs w:val="32"/>
        </w:rPr>
        <w:t xml:space="preserve"> </w:t>
      </w:r>
      <w:r w:rsidR="00454878" w:rsidRPr="00454878">
        <w:rPr>
          <w:b/>
          <w:sz w:val="36"/>
          <w:szCs w:val="36"/>
        </w:rPr>
        <w:t>число,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  <w:r w:rsidR="00454878">
        <w:rPr>
          <w:b/>
          <w:sz w:val="32"/>
          <w:szCs w:val="32"/>
        </w:rPr>
        <w:t xml:space="preserve"> </w:t>
      </w:r>
    </w:p>
    <w:p w:rsidR="00454878" w:rsidRDefault="00454878" w:rsidP="00454878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Тема:</w:t>
      </w:r>
      <w:r w:rsidRPr="00844B93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Функциональные стили речи. Публицистический стиль.(1 урок)</w:t>
      </w:r>
    </w:p>
    <w:p w:rsidR="00454878" w:rsidRDefault="00454878" w:rsidP="00454878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454878" w:rsidRDefault="00454878" w:rsidP="0045487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Задание 1. Изучите теоретический материал, письменно ответьте на вопрос: Перечислите основные особенности публицистического стиля.  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  <w:t xml:space="preserve">Публицистический стиль – </w:t>
      </w:r>
      <w:r w:rsidRPr="000461AF">
        <w:rPr>
          <w:rFonts w:ascii="Times New Roman" w:hAnsi="Times New Roman"/>
          <w:sz w:val="28"/>
          <w:szCs w:val="28"/>
        </w:rPr>
        <w:t>это стиль газет, журналов, литературно-критических книг и статей, выступлений на общественно-политические темы в какой-либо аудитории при непосредственном контакте с адресатами речи, а также выступлений  по радио, телевидению и т. д.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Основная задача - воздействие на слушателя или читателя с целью побудить его (их) к действию, размышлениям и т.д. Основная тематика -    обществе</w:t>
      </w:r>
      <w:r>
        <w:rPr>
          <w:rFonts w:ascii="Times New Roman" w:hAnsi="Times New Roman"/>
          <w:sz w:val="28"/>
          <w:szCs w:val="28"/>
        </w:rPr>
        <w:t xml:space="preserve">нно - </w:t>
      </w:r>
      <w:r w:rsidRPr="000461AF">
        <w:rPr>
          <w:rFonts w:ascii="Times New Roman" w:hAnsi="Times New Roman"/>
          <w:sz w:val="28"/>
          <w:szCs w:val="28"/>
        </w:rPr>
        <w:t>политические и морально-этические проблемы.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В выступлениях на общественно-политические темы много специфической лексики и фразеологизмов: </w:t>
      </w:r>
      <w:r w:rsidRPr="000461AF">
        <w:rPr>
          <w:rFonts w:ascii="Times New Roman" w:hAnsi="Times New Roman"/>
          <w:i/>
          <w:sz w:val="28"/>
          <w:szCs w:val="28"/>
        </w:rPr>
        <w:t xml:space="preserve">общество, дебаты, парламент, жёсткие меры, социальный взрыв, стоять на страже </w:t>
      </w:r>
      <w:r w:rsidRPr="000461AF">
        <w:rPr>
          <w:rFonts w:ascii="Times New Roman" w:hAnsi="Times New Roman"/>
          <w:sz w:val="28"/>
          <w:szCs w:val="28"/>
        </w:rPr>
        <w:t>и т.д.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С целью воздействия на слушателя или читателя в публицистике широко используются слова и выражения, имеющие положительно-оценочную (</w:t>
      </w:r>
      <w:r w:rsidRPr="000461AF">
        <w:rPr>
          <w:rFonts w:ascii="Times New Roman" w:hAnsi="Times New Roman"/>
          <w:i/>
          <w:sz w:val="28"/>
          <w:szCs w:val="28"/>
        </w:rPr>
        <w:t xml:space="preserve">доблестный, замечательный </w:t>
      </w:r>
      <w:r w:rsidRPr="000461AF">
        <w:rPr>
          <w:rFonts w:ascii="Times New Roman" w:hAnsi="Times New Roman"/>
          <w:sz w:val="28"/>
          <w:szCs w:val="28"/>
        </w:rPr>
        <w:t xml:space="preserve"> и т.д.) и отрицательно-оценочную окрашенность </w:t>
      </w:r>
      <w:r w:rsidRPr="000461AF">
        <w:rPr>
          <w:rFonts w:ascii="Times New Roman" w:hAnsi="Times New Roman"/>
          <w:i/>
          <w:sz w:val="28"/>
          <w:szCs w:val="28"/>
        </w:rPr>
        <w:t xml:space="preserve">(лживое человеколюбие, молодчики, жёлтая пресса, </w:t>
      </w:r>
      <w:r w:rsidRPr="000461AF">
        <w:rPr>
          <w:rFonts w:ascii="Times New Roman" w:hAnsi="Times New Roman"/>
          <w:sz w:val="28"/>
          <w:szCs w:val="28"/>
        </w:rPr>
        <w:t xml:space="preserve">и т.д.) 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Публицистический стиль более свободен в выборе языковых средств, чем научный и деловой. В публицистике уместны пословицы, крылатые выражения, фразеологизмы, художественно-изобразительные средства (сравнения, метафоры и др.), разговорная лексика; широко используются вопросительные (часто риторические вопросы) и восклицательные предложения, обращения и другие приёмы.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Пример публицистического стиля речи: 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i/>
          <w:sz w:val="28"/>
          <w:szCs w:val="28"/>
        </w:rPr>
        <w:tab/>
        <w:t xml:space="preserve">Нужно ли говорить, что Россия богата природными ресурсами, запасами полезных ископаемых, - об этом знают все. Но настоящее её богатство – люди, их ум, знания и опыт. За пределами России давно поняли, </w:t>
      </w:r>
      <w:r w:rsidRPr="000461AF">
        <w:rPr>
          <w:rFonts w:ascii="Times New Roman" w:hAnsi="Times New Roman"/>
          <w:i/>
          <w:sz w:val="28"/>
          <w:szCs w:val="28"/>
        </w:rPr>
        <w:lastRenderedPageBreak/>
        <w:t>в чём поистине неисчерпаемый источник наших богатств. По-прежнему многие молодые учёные стараются уехать на Запад. И причина этому – не всегда деньги. Часто нет нужного оборудования в лабораториях, условий для работы. Как исправить положение? Прежде всего, надо научиться правильно оценивать знания – так, как это делают во всех развитых странах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0461A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461AF">
        <w:rPr>
          <w:rFonts w:ascii="Times New Roman" w:hAnsi="Times New Roman"/>
          <w:sz w:val="28"/>
          <w:szCs w:val="28"/>
        </w:rPr>
        <w:t>п</w:t>
      </w:r>
      <w:proofErr w:type="gramEnd"/>
      <w:r w:rsidRPr="000461AF">
        <w:rPr>
          <w:rFonts w:ascii="Times New Roman" w:hAnsi="Times New Roman"/>
          <w:sz w:val="28"/>
          <w:szCs w:val="28"/>
        </w:rPr>
        <w:t>о В.А.Макарову).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  <w:t xml:space="preserve">Художественная речь – </w:t>
      </w:r>
      <w:r w:rsidRPr="000461AF">
        <w:rPr>
          <w:rFonts w:ascii="Times New Roman" w:hAnsi="Times New Roman"/>
          <w:sz w:val="28"/>
          <w:szCs w:val="28"/>
        </w:rPr>
        <w:t>речь художественной литературы (прозы и поэзии). Художественная речь, воздействуя на воображение и чувства читателей, передаёт мысли и чувства автора, использует всё богатство лексики, возможности разных стилей, характеризуется образностью, эмоциональностью.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Эмоциональность художественной речи значительно отличается от эмоциональности разговорно-бытового и публицистического </w:t>
      </w:r>
      <w:proofErr w:type="gramStart"/>
      <w:r w:rsidRPr="000461AF">
        <w:rPr>
          <w:rFonts w:ascii="Times New Roman" w:hAnsi="Times New Roman"/>
          <w:sz w:val="28"/>
          <w:szCs w:val="28"/>
        </w:rPr>
        <w:t>стиля</w:t>
      </w:r>
      <w:proofErr w:type="gramEnd"/>
      <w:r w:rsidRPr="000461AF">
        <w:rPr>
          <w:rFonts w:ascii="Times New Roman" w:hAnsi="Times New Roman"/>
          <w:sz w:val="28"/>
          <w:szCs w:val="28"/>
        </w:rPr>
        <w:t xml:space="preserve"> прежде всего  тем, что выполняет эстетическую функцию.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 xml:space="preserve">В художественную речь легко проникают элементы других стилей, если они необходимы для реализации определённых целей и задач, поэтому она отличается </w:t>
      </w:r>
      <w:proofErr w:type="spellStart"/>
      <w:r w:rsidRPr="000461AF">
        <w:rPr>
          <w:rFonts w:ascii="Times New Roman" w:hAnsi="Times New Roman"/>
          <w:sz w:val="28"/>
          <w:szCs w:val="28"/>
        </w:rPr>
        <w:t>разноплановостью</w:t>
      </w:r>
      <w:proofErr w:type="spellEnd"/>
      <w:r w:rsidRPr="000461A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461AF">
        <w:rPr>
          <w:rFonts w:ascii="Times New Roman" w:hAnsi="Times New Roman"/>
          <w:sz w:val="28"/>
          <w:szCs w:val="28"/>
        </w:rPr>
        <w:t>стилистическим</w:t>
      </w:r>
      <w:proofErr w:type="gramEnd"/>
      <w:r w:rsidRPr="000461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61AF">
        <w:rPr>
          <w:rFonts w:ascii="Times New Roman" w:hAnsi="Times New Roman"/>
          <w:sz w:val="28"/>
          <w:szCs w:val="28"/>
        </w:rPr>
        <w:t>многоцветием</w:t>
      </w:r>
      <w:proofErr w:type="spellEnd"/>
      <w:r w:rsidRPr="000461AF">
        <w:rPr>
          <w:rFonts w:ascii="Times New Roman" w:hAnsi="Times New Roman"/>
          <w:sz w:val="28"/>
          <w:szCs w:val="28"/>
        </w:rPr>
        <w:t>. Так, для  воссоздания исторической  эпохи писатели используют историзмы (или архаизмы), для описания жизни людей какой–либо местности - диалектизмы и т.д.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Пример художественной речи: 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i/>
          <w:sz w:val="28"/>
          <w:szCs w:val="28"/>
        </w:rPr>
        <w:tab/>
        <w:t xml:space="preserve">«Всё, что вы ни встретите на Невском проспекте, всё исполнено приличия: мужчины в длинных сюртуках, с заложенными в карманы руками, дамы в шляпах. Вы здесь встретите бакенбарды единственные, пропущенные с необыкновенными и изумительным искусством под галстук, бакенбарды бархатные, атласные, чёрные, как соболь или уголь, но,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увы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 xml:space="preserve">  принадлежащие только одной иностранной коллекции.… Здесь вы встретите усы чудные, никаким пером, никакою кистью не </w:t>
      </w:r>
      <w:proofErr w:type="spellStart"/>
      <w:r w:rsidRPr="000461AF">
        <w:rPr>
          <w:rFonts w:ascii="Times New Roman" w:hAnsi="Times New Roman"/>
          <w:i/>
          <w:sz w:val="28"/>
          <w:szCs w:val="28"/>
        </w:rPr>
        <w:t>изобразимые</w:t>
      </w:r>
      <w:proofErr w:type="spellEnd"/>
      <w:r w:rsidRPr="000461AF">
        <w:rPr>
          <w:rFonts w:ascii="Times New Roman" w:hAnsi="Times New Roman"/>
          <w:i/>
          <w:sz w:val="28"/>
          <w:szCs w:val="28"/>
        </w:rPr>
        <w:t xml:space="preserve">; усы, которым посвящена лучшая половина жизни, - предмет долгих бдений во время дня и ночи, усы, на которые излились </w:t>
      </w:r>
      <w:proofErr w:type="spellStart"/>
      <w:r w:rsidRPr="000461AF">
        <w:rPr>
          <w:rFonts w:ascii="Times New Roman" w:hAnsi="Times New Roman"/>
          <w:i/>
          <w:sz w:val="28"/>
          <w:szCs w:val="28"/>
        </w:rPr>
        <w:t>восхитительнейшие</w:t>
      </w:r>
      <w:proofErr w:type="spellEnd"/>
      <w:r w:rsidRPr="000461AF">
        <w:rPr>
          <w:rFonts w:ascii="Times New Roman" w:hAnsi="Times New Roman"/>
          <w:i/>
          <w:sz w:val="28"/>
          <w:szCs w:val="28"/>
        </w:rPr>
        <w:t xml:space="preserve"> духи и ароматы.…Тысячи сортов шляпок, платьев, платков - пёстрых, лёгких, …- ослепят хоть кого на Невском проспекте». </w:t>
      </w:r>
      <w:r w:rsidRPr="000461AF">
        <w:rPr>
          <w:rFonts w:ascii="Times New Roman" w:hAnsi="Times New Roman"/>
          <w:sz w:val="28"/>
          <w:szCs w:val="28"/>
        </w:rPr>
        <w:t>(Н.Гоголь).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Итак, каждый из охарактеризованных стилей речи имеет свои особенности, однако при анализе текста  нужно иметь в виду, что стилистические границы в современном русском языке весьма тонки и сложны. Особенности одного стиля могут проявляться в других разновидностях языка.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Задание 2.</w:t>
      </w:r>
      <w:r w:rsidRPr="00CD58B3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Выполните упражнение №1,2.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hd w:val="clear" w:color="auto" w:fill="FFFFFF"/>
        <w:spacing w:after="0" w:line="240" w:lineRule="auto"/>
        <w:ind w:firstLine="710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</w:t>
      </w:r>
      <w:proofErr w:type="gramStart"/>
      <w:r>
        <w:rPr>
          <w:b/>
          <w:sz w:val="28"/>
          <w:szCs w:val="28"/>
        </w:rPr>
        <w:t>1</w:t>
      </w:r>
      <w:proofErr w:type="gramEnd"/>
      <w:r w:rsidRPr="00A02C44">
        <w:rPr>
          <w:b/>
          <w:sz w:val="28"/>
          <w:szCs w:val="28"/>
        </w:rPr>
        <w:t>.</w:t>
      </w:r>
    </w:p>
    <w:p w:rsidR="00454878" w:rsidRPr="000E6C59" w:rsidRDefault="00454878" w:rsidP="00454878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0E6C59">
        <w:rPr>
          <w:sz w:val="28"/>
          <w:szCs w:val="28"/>
        </w:rPr>
        <w:t xml:space="preserve"> Найдите в тексте черты публицистического и художественного стиля.</w:t>
      </w:r>
    </w:p>
    <w:p w:rsidR="00454878" w:rsidRDefault="00454878" w:rsidP="00454878">
      <w:pPr>
        <w:shd w:val="clear" w:color="auto" w:fill="FFFFFF"/>
        <w:spacing w:after="0" w:line="240" w:lineRule="auto"/>
        <w:ind w:firstLine="710"/>
      </w:pPr>
      <w:r>
        <w:t xml:space="preserve"> Ташкент сохранил от прошлого мало. Две тысячи лет он был глиняным городом; он размывался водой, развеивался ветром и строился вновь из той же глины. Каждое столетие он </w:t>
      </w:r>
      <w:r>
        <w:lastRenderedPageBreak/>
        <w:t>умирал, превращаясь в тонкий пласт почвы, умирал легко и прилежно, как умирают деревенские старики в фильмах Довженко - под стук падающих в саду яблок. Город уходил в небытие, не оставив ни башен, ни брусчатки средневековых мостовых</w:t>
      </w:r>
      <w:proofErr w:type="gramStart"/>
      <w:r>
        <w:t xml:space="preserve"> ,</w:t>
      </w:r>
      <w:proofErr w:type="gramEnd"/>
      <w:r>
        <w:t xml:space="preserve">- очевидно, истории безразлично, на какой сцене разыгрывается ее действие - каменной или глиняной. Хроника Ташкента спрессована, и, чтобы разобраться в ней, археологи закладывают шурфы. В этих колодцах персиковая косточка восьмого века лежит на сорок сантиметров ниже украшенного бриллиантами кинжала семнадцатого века; неглубокий ташкентский метрополитен, в сущности, проложен вдоль городской истории. Мне повезло. Несколько лет я прожил в чреве Ташкента. Мы с матерью переселились в дом </w:t>
      </w:r>
      <w:proofErr w:type="spellStart"/>
      <w:r>
        <w:t>Рахима-ака</w:t>
      </w:r>
      <w:proofErr w:type="spellEnd"/>
      <w:r>
        <w:t xml:space="preserve">, нам выделили одну комнату, а всего в доме их было две, разделенных крошечным коридорчиком. И вот я оказался в лоне узбекской семьи, я был принят в нее. Я был мальчиком </w:t>
      </w:r>
      <w:proofErr w:type="spellStart"/>
      <w:r>
        <w:t>Рахима</w:t>
      </w:r>
      <w:proofErr w:type="spellEnd"/>
      <w:r>
        <w:t xml:space="preserve"> и вместе с ним ел </w:t>
      </w:r>
      <w:proofErr w:type="spellStart"/>
      <w:r>
        <w:t>шавлю</w:t>
      </w:r>
      <w:proofErr w:type="spellEnd"/>
      <w:r>
        <w:t xml:space="preserve">, в </w:t>
      </w:r>
      <w:proofErr w:type="gramStart"/>
      <w:r>
        <w:t>которой</w:t>
      </w:r>
      <w:proofErr w:type="gramEnd"/>
      <w:r>
        <w:t xml:space="preserve"> плавал вышибавший пот красный стручковый перец (из журнала).  </w:t>
      </w:r>
    </w:p>
    <w:p w:rsidR="00454878" w:rsidRDefault="00454878" w:rsidP="00454878">
      <w:pPr>
        <w:shd w:val="clear" w:color="auto" w:fill="FFFFFF"/>
        <w:spacing w:after="0" w:line="240" w:lineRule="auto"/>
        <w:ind w:firstLine="710"/>
      </w:pPr>
    </w:p>
    <w:p w:rsidR="00454878" w:rsidRDefault="00454878" w:rsidP="00454878">
      <w:pPr>
        <w:shd w:val="clear" w:color="auto" w:fill="FFFFFF"/>
        <w:spacing w:after="0" w:line="240" w:lineRule="auto"/>
        <w:ind w:firstLine="710"/>
      </w:pPr>
    </w:p>
    <w:p w:rsidR="00454878" w:rsidRPr="008F3071" w:rsidRDefault="00454878" w:rsidP="00454878">
      <w:pPr>
        <w:shd w:val="clear" w:color="auto" w:fill="E5E5E5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19"/>
          <w:szCs w:val="19"/>
          <w:lang w:eastAsia="ru-RU"/>
        </w:rPr>
      </w:pPr>
      <w:r w:rsidRPr="008F3071">
        <w:rPr>
          <w:rFonts w:ascii="Arial" w:eastAsia="Times New Roman" w:hAnsi="Arial" w:cs="Arial"/>
          <w:b/>
          <w:bCs/>
          <w:color w:val="4B4747"/>
          <w:sz w:val="28"/>
          <w:lang w:eastAsia="ru-RU"/>
        </w:rPr>
        <w:t xml:space="preserve">Упражнение </w:t>
      </w:r>
      <w:r>
        <w:rPr>
          <w:rFonts w:ascii="Arial" w:eastAsia="Times New Roman" w:hAnsi="Arial" w:cs="Arial"/>
          <w:b/>
          <w:bCs/>
          <w:color w:val="4B4747"/>
          <w:sz w:val="28"/>
          <w:lang w:eastAsia="ru-RU"/>
        </w:rPr>
        <w:t>2</w:t>
      </w:r>
      <w:r w:rsidRPr="008F3071">
        <w:rPr>
          <w:rFonts w:ascii="Arial" w:eastAsia="Times New Roman" w:hAnsi="Arial" w:cs="Arial"/>
          <w:b/>
          <w:bCs/>
          <w:color w:val="4B4747"/>
          <w:sz w:val="28"/>
          <w:lang w:eastAsia="ru-RU"/>
        </w:rPr>
        <w:t>.</w:t>
      </w:r>
    </w:p>
    <w:p w:rsidR="00454878" w:rsidRPr="008F3071" w:rsidRDefault="00454878" w:rsidP="00454878">
      <w:pPr>
        <w:shd w:val="clear" w:color="auto" w:fill="E5E5E5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19"/>
          <w:szCs w:val="19"/>
          <w:lang w:eastAsia="ru-RU"/>
        </w:rPr>
      </w:pPr>
      <w:r w:rsidRPr="008F3071">
        <w:rPr>
          <w:rFonts w:ascii="Arial" w:eastAsia="Times New Roman" w:hAnsi="Arial" w:cs="Arial"/>
          <w:color w:val="4B4747"/>
          <w:sz w:val="28"/>
          <w:lang w:eastAsia="ru-RU"/>
        </w:rPr>
        <w:t xml:space="preserve">Составьте с указанными словами словосочетания и определите, в каких стилях речи они могут быть использованы. </w:t>
      </w:r>
    </w:p>
    <w:p w:rsidR="00454878" w:rsidRPr="008F3071" w:rsidRDefault="00454878" w:rsidP="00454878">
      <w:pPr>
        <w:shd w:val="clear" w:color="auto" w:fill="E5E5E5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19"/>
          <w:szCs w:val="19"/>
          <w:lang w:eastAsia="ru-RU"/>
        </w:rPr>
      </w:pPr>
      <w:r w:rsidRPr="008F3071">
        <w:rPr>
          <w:rFonts w:ascii="Arial" w:eastAsia="Times New Roman" w:hAnsi="Arial" w:cs="Arial"/>
          <w:color w:val="4B4747"/>
          <w:sz w:val="28"/>
          <w:lang w:eastAsia="ru-RU"/>
        </w:rPr>
        <w:t> </w:t>
      </w:r>
    </w:p>
    <w:p w:rsidR="00454878" w:rsidRDefault="00454878" w:rsidP="00454878">
      <w:pPr>
        <w:shd w:val="clear" w:color="auto" w:fill="E5E5E5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4B4747"/>
          <w:sz w:val="28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Гипот</w:t>
      </w:r>
      <w:proofErr w:type="spell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..за, </w:t>
      </w:r>
      <w:proofErr w:type="spellStart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гуман</w:t>
      </w:r>
      <w:proofErr w:type="gramStart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?с</w:t>
      </w:r>
      <w:proofErr w:type="gram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ть</w:t>
      </w:r>
      <w:proofErr w:type="spell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, 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конвенц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..я, консул, критерий, матер..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ализм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, 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мирово?зрение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, 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мис?ия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, мрак..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бесие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, направление, 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об?ективность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, пакт, 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пес?имизм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, п..</w:t>
      </w:r>
      <w:proofErr w:type="spellStart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сол</w:t>
      </w:r>
      <w:proofErr w:type="spell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, пр..</w:t>
      </w:r>
      <w:proofErr w:type="spellStart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гресс</w:t>
      </w:r>
      <w:proofErr w:type="spell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, развитие,  </w:t>
      </w:r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 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сол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..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дарност</w:t>
      </w:r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ь</w:t>
      </w:r>
      <w:proofErr w:type="spell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,  ф..</w:t>
      </w:r>
      <w:proofErr w:type="spellStart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тализм</w:t>
      </w:r>
      <w:proofErr w:type="spell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, фил..</w:t>
      </w:r>
      <w:proofErr w:type="spellStart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софия</w:t>
      </w:r>
      <w:proofErr w:type="spellEnd"/>
      <w:r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, </w:t>
      </w:r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 xml:space="preserve"> д..пл..</w:t>
      </w:r>
      <w:proofErr w:type="spellStart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матия</w:t>
      </w:r>
      <w:proofErr w:type="spellEnd"/>
      <w:r w:rsidRPr="008F3071">
        <w:rPr>
          <w:rFonts w:ascii="Arial" w:eastAsia="Times New Roman" w:hAnsi="Arial" w:cs="Arial"/>
          <w:i/>
          <w:iCs/>
          <w:color w:val="4B4747"/>
          <w:sz w:val="28"/>
          <w:lang w:eastAsia="ru-RU"/>
        </w:rPr>
        <w:t>.</w:t>
      </w:r>
    </w:p>
    <w:p w:rsidR="00454878" w:rsidRPr="008F3071" w:rsidRDefault="00454878" w:rsidP="00454878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19"/>
          <w:szCs w:val="19"/>
          <w:lang w:eastAsia="ru-RU"/>
        </w:rPr>
      </w:pPr>
    </w:p>
    <w:p w:rsidR="00454878" w:rsidRPr="008F3071" w:rsidRDefault="00454878" w:rsidP="00454878">
      <w:pPr>
        <w:shd w:val="clear" w:color="auto" w:fill="E5E5E5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19"/>
          <w:szCs w:val="19"/>
          <w:lang w:eastAsia="ru-RU"/>
        </w:rPr>
      </w:pPr>
      <w:r w:rsidRPr="008F3071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 </w:t>
      </w:r>
    </w:p>
    <w:p w:rsidR="00454878" w:rsidRDefault="00454878" w:rsidP="00454878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454878" w:rsidRDefault="00454878" w:rsidP="00454878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Тема: Описание научное, художественное, деловое. (2-ой урок)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Задание 3. Написать конспект по теоретическому материалу.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222">
        <w:rPr>
          <w:rFonts w:ascii="Times New Roman" w:hAnsi="Times New Roman"/>
          <w:sz w:val="28"/>
          <w:szCs w:val="28"/>
        </w:rPr>
        <w:t xml:space="preserve"> </w:t>
      </w:r>
      <w:r w:rsidRPr="000461AF">
        <w:rPr>
          <w:rFonts w:ascii="Times New Roman" w:hAnsi="Times New Roman"/>
          <w:sz w:val="28"/>
          <w:szCs w:val="28"/>
        </w:rPr>
        <w:tab/>
        <w:t>Каждый те</w:t>
      </w:r>
      <w:proofErr w:type="gramStart"/>
      <w:r w:rsidRPr="000461AF">
        <w:rPr>
          <w:rFonts w:ascii="Times New Roman" w:hAnsi="Times New Roman"/>
          <w:sz w:val="28"/>
          <w:szCs w:val="28"/>
        </w:rPr>
        <w:t>кст пр</w:t>
      </w:r>
      <w:proofErr w:type="gramEnd"/>
      <w:r w:rsidRPr="000461AF">
        <w:rPr>
          <w:rFonts w:ascii="Times New Roman" w:hAnsi="Times New Roman"/>
          <w:sz w:val="28"/>
          <w:szCs w:val="28"/>
        </w:rPr>
        <w:t>инадлежит к тому или иному смысловому типу речи.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  <w:t>Повествование –</w:t>
      </w:r>
      <w:r w:rsidRPr="000461AF">
        <w:rPr>
          <w:rFonts w:ascii="Times New Roman" w:hAnsi="Times New Roman"/>
          <w:sz w:val="28"/>
          <w:szCs w:val="28"/>
        </w:rPr>
        <w:t xml:space="preserve"> это рассказ о событиях, происшествиях действиях. Большая роль в этой форме словесного выражения принадлежит глаголам, особенно формам прошедшего времени современного вида. Они обозначают последовательно сменяющие  друг друга события, обеспечивают развёртывание повествования. Предложения в повествовании, как правило, не бывают слишком длинными и сложно построенными. Выразительная и изобразительная сила повествования </w:t>
      </w:r>
      <w:proofErr w:type="gramStart"/>
      <w:r w:rsidRPr="000461AF">
        <w:rPr>
          <w:rFonts w:ascii="Times New Roman" w:hAnsi="Times New Roman"/>
          <w:sz w:val="28"/>
          <w:szCs w:val="28"/>
        </w:rPr>
        <w:t>заключается</w:t>
      </w:r>
      <w:proofErr w:type="gramEnd"/>
      <w:r w:rsidRPr="000461AF">
        <w:rPr>
          <w:rFonts w:ascii="Times New Roman" w:hAnsi="Times New Roman"/>
          <w:sz w:val="28"/>
          <w:szCs w:val="28"/>
        </w:rPr>
        <w:t xml:space="preserve"> прежде всего в наглядном представлении действия людей и явлений во времени и пространстве. Не случайно исследователи не раз отмечали, что Пушкин «убирает» из повествования всё второстепенное, стремится оставить в предложении только подлежащее и сказуемое, чтобы повествование было живее, динамичнее. Например:</w:t>
      </w:r>
      <w:r w:rsidRPr="000461AF">
        <w:rPr>
          <w:rFonts w:ascii="Times New Roman" w:hAnsi="Times New Roman"/>
          <w:i/>
          <w:sz w:val="28"/>
          <w:szCs w:val="28"/>
        </w:rPr>
        <w:t xml:space="preserve"> Дуня села в кибитку подле гусара, слуга вскочил на облучок, ямщик свистнул, и лошади поскакали. </w:t>
      </w:r>
      <w:r w:rsidRPr="000461AF">
        <w:rPr>
          <w:rFonts w:ascii="Times New Roman" w:hAnsi="Times New Roman"/>
          <w:sz w:val="28"/>
          <w:szCs w:val="28"/>
        </w:rPr>
        <w:t>(А. Пушкин «Станционный смотритель»)</w:t>
      </w:r>
      <w:r>
        <w:rPr>
          <w:rFonts w:ascii="Times New Roman" w:hAnsi="Times New Roman"/>
          <w:sz w:val="28"/>
          <w:szCs w:val="28"/>
        </w:rPr>
        <w:t>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  <w:t>Описание -</w:t>
      </w:r>
      <w:r w:rsidRPr="000461AF">
        <w:rPr>
          <w:rFonts w:ascii="Times New Roman" w:hAnsi="Times New Roman"/>
          <w:i/>
          <w:sz w:val="28"/>
          <w:szCs w:val="28"/>
        </w:rPr>
        <w:t xml:space="preserve"> </w:t>
      </w:r>
      <w:r w:rsidRPr="000461AF">
        <w:rPr>
          <w:rFonts w:ascii="Times New Roman" w:hAnsi="Times New Roman"/>
          <w:sz w:val="28"/>
          <w:szCs w:val="28"/>
        </w:rPr>
        <w:t xml:space="preserve">это словесное изображение какого-либо явления действительности путём перечисления его характерных признаков: описание предмета, места, состояния среды, состояния человека. В описании больше, </w:t>
      </w:r>
      <w:r w:rsidRPr="000461AF">
        <w:rPr>
          <w:rFonts w:ascii="Times New Roman" w:hAnsi="Times New Roman"/>
          <w:sz w:val="28"/>
          <w:szCs w:val="28"/>
        </w:rPr>
        <w:lastRenderedPageBreak/>
        <w:t xml:space="preserve">чем в повествовании,  слов, обозначающих качества, свойства предметов. Глаголы в описании выступают, как правило, в форме несовершенного вида, часто  в прошедшем времени. Эти особенности хорошо видны в отрывке из романа М.Булгакова «Белая гвардия»: </w:t>
      </w:r>
      <w:r w:rsidRPr="000461AF">
        <w:rPr>
          <w:rFonts w:ascii="Times New Roman" w:hAnsi="Times New Roman"/>
          <w:i/>
          <w:sz w:val="28"/>
          <w:szCs w:val="28"/>
        </w:rPr>
        <w:t xml:space="preserve">Как многоярусные соты, дымился, и шумел,  и жил Город Прекрасный в морозе и тумане на горах над Днепром. Целыми днями винтами шёл из бесчисленных труб дым к небу. Улицы курились дымкой, и скрипел сбитый гигантский снег. 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Для особой наглядности описания при описании могут быть использованы и формы настоящего времени глаголов.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Важно, что в описании формы глагольного времени обозначают не последовательную смену деталей, частей, а их расположение на одной плоскости, как на одном живописном полотне.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0461AF">
        <w:rPr>
          <w:rFonts w:ascii="Times New Roman" w:hAnsi="Times New Roman"/>
          <w:b/>
          <w:sz w:val="28"/>
          <w:szCs w:val="28"/>
        </w:rPr>
        <w:t>Рассуждени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0461AF">
        <w:rPr>
          <w:rFonts w:ascii="Times New Roman" w:hAnsi="Times New Roman"/>
          <w:b/>
          <w:sz w:val="28"/>
          <w:szCs w:val="28"/>
        </w:rPr>
        <w:t xml:space="preserve"> - </w:t>
      </w:r>
      <w:r w:rsidRPr="000461AF">
        <w:rPr>
          <w:rFonts w:ascii="Times New Roman" w:hAnsi="Times New Roman"/>
          <w:sz w:val="28"/>
          <w:szCs w:val="28"/>
        </w:rPr>
        <w:t>это словесное доказательство (почему так, а не иначе; что из этого следует), объяснение «что это такое», размышление (как быть; что делать).</w:t>
      </w:r>
      <w:proofErr w:type="gramEnd"/>
      <w:r w:rsidRPr="000461AF">
        <w:rPr>
          <w:rFonts w:ascii="Times New Roman" w:hAnsi="Times New Roman"/>
          <w:sz w:val="28"/>
          <w:szCs w:val="28"/>
        </w:rPr>
        <w:t xml:space="preserve"> Оно отличается от повествования и описания, прежде всего более протяжёнными и </w:t>
      </w:r>
      <w:proofErr w:type="spellStart"/>
      <w:r w:rsidRPr="000461AF">
        <w:rPr>
          <w:rFonts w:ascii="Times New Roman" w:hAnsi="Times New Roman"/>
          <w:sz w:val="28"/>
          <w:szCs w:val="28"/>
        </w:rPr>
        <w:t>сложнопостроенными</w:t>
      </w:r>
      <w:proofErr w:type="spellEnd"/>
      <w:r w:rsidRPr="000461AF">
        <w:rPr>
          <w:rFonts w:ascii="Times New Roman" w:hAnsi="Times New Roman"/>
          <w:sz w:val="28"/>
          <w:szCs w:val="28"/>
        </w:rPr>
        <w:t xml:space="preserve"> предложениями (с обособленными оборотами, различными типами бессоюзной и союзной связи) и абстрактной лексикой, т.е. значительным количеством слов, обозначающих общие понятия (в повествовании и описании преобладают слова, обозначающие конкретные предметы и явления). Приведём пример рассуждения: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61AF">
        <w:rPr>
          <w:rFonts w:ascii="Times New Roman" w:hAnsi="Times New Roman"/>
          <w:i/>
          <w:sz w:val="28"/>
          <w:szCs w:val="28"/>
        </w:rPr>
        <w:tab/>
        <w:t xml:space="preserve">По-настоящему сильный человек – всегда добрый. </w:t>
      </w:r>
      <w:r w:rsidRPr="000461AF">
        <w:rPr>
          <w:rFonts w:ascii="Times New Roman" w:hAnsi="Times New Roman"/>
          <w:sz w:val="28"/>
          <w:szCs w:val="28"/>
        </w:rPr>
        <w:t>(Тезис)</w:t>
      </w:r>
      <w:r w:rsidRPr="000461AF">
        <w:rPr>
          <w:rFonts w:ascii="Times New Roman" w:hAnsi="Times New Roman"/>
          <w:i/>
          <w:sz w:val="28"/>
          <w:szCs w:val="28"/>
        </w:rPr>
        <w:t>. Однажды к нам в секцию пришёл новенький. Не помню точно, но чем-то он мне, видите ли, не понравился. Новичок, конечно, ничего не умел, но я решил ему это доказать. Провёл два-три болевых приёма и увидел, что он чуть не плачет.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61AF">
        <w:rPr>
          <w:rFonts w:ascii="Times New Roman" w:hAnsi="Times New Roman"/>
          <w:i/>
          <w:sz w:val="28"/>
          <w:szCs w:val="28"/>
        </w:rPr>
        <w:tab/>
        <w:t xml:space="preserve">Подошел тренер, отвел меня в сторону: 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61AF">
        <w:rPr>
          <w:rFonts w:ascii="Times New Roman" w:hAnsi="Times New Roman"/>
          <w:i/>
          <w:sz w:val="28"/>
          <w:szCs w:val="28"/>
        </w:rPr>
        <w:tab/>
        <w:t xml:space="preserve">- Ты сильный. Зачем же ты на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слабого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>?..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i/>
          <w:sz w:val="28"/>
          <w:szCs w:val="28"/>
        </w:rPr>
        <w:tab/>
        <w:t xml:space="preserve">У меня даже уши покраснели.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И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 xml:space="preserve"> правда, зачем? </w:t>
      </w:r>
      <w:r w:rsidRPr="000461AF">
        <w:rPr>
          <w:rFonts w:ascii="Times New Roman" w:hAnsi="Times New Roman"/>
          <w:sz w:val="28"/>
          <w:szCs w:val="28"/>
        </w:rPr>
        <w:t>(Обоснование.)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i/>
          <w:sz w:val="28"/>
          <w:szCs w:val="28"/>
        </w:rPr>
        <w:tab/>
        <w:t xml:space="preserve">С тех пор (а прошло уже много лет) ни разу не поднимал руку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 xml:space="preserve"> слабых. Понял:</w:t>
      </w:r>
      <w:r w:rsidRPr="000461AF">
        <w:rPr>
          <w:rFonts w:ascii="Times New Roman" w:hAnsi="Times New Roman"/>
          <w:sz w:val="28"/>
          <w:szCs w:val="28"/>
        </w:rPr>
        <w:t xml:space="preserve">  </w:t>
      </w:r>
      <w:r w:rsidRPr="000461AF">
        <w:rPr>
          <w:rFonts w:ascii="Times New Roman" w:hAnsi="Times New Roman"/>
          <w:i/>
          <w:sz w:val="28"/>
          <w:szCs w:val="28"/>
        </w:rPr>
        <w:t>с</w:t>
      </w:r>
      <w:r w:rsidRPr="000461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равным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 xml:space="preserve"> - это по-честному. Бить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слабого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 xml:space="preserve"> - занятие не достойное</w:t>
      </w:r>
      <w:r w:rsidRPr="000461AF">
        <w:rPr>
          <w:rFonts w:ascii="Times New Roman" w:hAnsi="Times New Roman"/>
          <w:sz w:val="28"/>
          <w:szCs w:val="28"/>
        </w:rPr>
        <w:t>. (Логический вывод).</w:t>
      </w:r>
    </w:p>
    <w:p w:rsidR="00454878" w:rsidRPr="000461AF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В любом рассуждении высказывается тезис, его обоснование и логический вывод из всего сказанного.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В научно-деловой речи обычно используется полное рассуждение, части которого связаны союзами </w:t>
      </w:r>
      <w:r w:rsidRPr="000461AF">
        <w:rPr>
          <w:rFonts w:ascii="Times New Roman" w:hAnsi="Times New Roman"/>
          <w:i/>
          <w:sz w:val="28"/>
          <w:szCs w:val="28"/>
        </w:rPr>
        <w:t xml:space="preserve">потому что, так как, поэтому, таким образом, итак, следовательно. </w:t>
      </w:r>
      <w:r w:rsidRPr="000461AF">
        <w:rPr>
          <w:rFonts w:ascii="Times New Roman" w:hAnsi="Times New Roman"/>
          <w:sz w:val="28"/>
          <w:szCs w:val="28"/>
        </w:rPr>
        <w:t>В разговорной и художественной речи преобладают сокращённые рассуждения без союзов.</w:t>
      </w: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E97" w:rsidRDefault="00454878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04050" w:rsidRDefault="00B04050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B04050" w:rsidRDefault="00B04050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sectPr w:rsidR="00B04050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1058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38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4B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4878"/>
    <w:rsid w:val="00455AED"/>
    <w:rsid w:val="00456A4B"/>
    <w:rsid w:val="00460602"/>
    <w:rsid w:val="00460A2D"/>
    <w:rsid w:val="00461626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6D8C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8FA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120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B7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6279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4050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7"/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  <w:style w:type="paragraph" w:customStyle="1" w:styleId="uk-margin">
    <w:name w:val="uk-margin"/>
    <w:basedOn w:val="a"/>
    <w:rsid w:val="00B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2020-04-13T06:42:00Z</cp:lastPrinted>
  <dcterms:created xsi:type="dcterms:W3CDTF">2020-04-07T19:31:00Z</dcterms:created>
  <dcterms:modified xsi:type="dcterms:W3CDTF">2020-05-18T09:34:00Z</dcterms:modified>
</cp:coreProperties>
</file>